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DB29" w14:textId="77777777" w:rsidR="005F3B9D" w:rsidRDefault="007C1D85">
      <w:pPr>
        <w:pStyle w:val="af3"/>
        <w:spacing w:line="36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России стартовала ежегодная экологическая акция КНАУФ по высадке деревьев</w:t>
      </w:r>
    </w:p>
    <w:p w14:paraId="72166C03" w14:textId="77777777" w:rsidR="005F3B9D" w:rsidRDefault="005F3B9D">
      <w:pPr>
        <w:spacing w:line="360" w:lineRule="auto"/>
        <w:rPr>
          <w:szCs w:val="24"/>
        </w:rPr>
      </w:pPr>
    </w:p>
    <w:p w14:paraId="613AB12A" w14:textId="129F2787" w:rsidR="005F3B9D" w:rsidRDefault="007C1D85">
      <w:pPr>
        <w:pStyle w:val="af3"/>
        <w:spacing w:line="360" w:lineRule="auto"/>
        <w:rPr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1 июля началась 2-я Всероссийская акция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«Вместе посадим деревья» от компании КНАУФ, мирового бренда в сфере строительства, внутренней отделки и дизайна. В этом году к инициативе присоединилось пред</w:t>
      </w:r>
      <w:r w:rsidR="005D4F8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приятие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компании в Беларуси. </w:t>
      </w:r>
    </w:p>
    <w:p w14:paraId="23AB7EB0" w14:textId="77777777" w:rsidR="005F3B9D" w:rsidRDefault="005F3B9D">
      <w:pPr>
        <w:spacing w:line="360" w:lineRule="auto"/>
        <w:rPr>
          <w:szCs w:val="24"/>
        </w:rPr>
      </w:pPr>
    </w:p>
    <w:p w14:paraId="0527E508" w14:textId="353B655A" w:rsidR="005F3B9D" w:rsidRDefault="00266E48">
      <w:pPr>
        <w:pStyle w:val="af3"/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266E48">
        <w:rPr>
          <w:rFonts w:ascii="Arial" w:hAnsi="Arial" w:cs="Arial"/>
          <w:sz w:val="24"/>
          <w:szCs w:val="24"/>
          <w:shd w:val="clear" w:color="auto" w:fill="FFFFFF"/>
        </w:rPr>
        <w:t xml:space="preserve"> период акции пройдут мероприяти</w:t>
      </w:r>
      <w:r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266E48">
        <w:rPr>
          <w:rFonts w:ascii="Arial" w:hAnsi="Arial" w:cs="Arial"/>
          <w:sz w:val="24"/>
          <w:szCs w:val="24"/>
          <w:shd w:val="clear" w:color="auto" w:fill="FFFFFF"/>
        </w:rPr>
        <w:t xml:space="preserve"> по озеленению </w:t>
      </w:r>
      <w:r>
        <w:rPr>
          <w:rFonts w:ascii="Arial" w:hAnsi="Arial" w:cs="Arial"/>
          <w:sz w:val="24"/>
          <w:szCs w:val="24"/>
          <w:shd w:val="clear" w:color="auto" w:fill="FFFFFF"/>
        </w:rPr>
        <w:t>разных уголков страны</w:t>
      </w:r>
      <w:r w:rsidR="00FC54FC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нуждающихся в восстановлении и расширении </w:t>
      </w:r>
      <w:r w:rsidRPr="00266E48">
        <w:rPr>
          <w:rFonts w:ascii="Arial" w:hAnsi="Arial" w:cs="Arial"/>
          <w:sz w:val="24"/>
          <w:szCs w:val="24"/>
          <w:shd w:val="clear" w:color="auto" w:fill="FFFFFF"/>
        </w:rPr>
        <w:t>скверов, парков</w:t>
      </w:r>
      <w:r w:rsidR="00FC54FC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266E48">
        <w:rPr>
          <w:rFonts w:ascii="Arial" w:hAnsi="Arial" w:cs="Arial"/>
          <w:sz w:val="24"/>
          <w:szCs w:val="24"/>
          <w:shd w:val="clear" w:color="auto" w:fill="FFFFFF"/>
        </w:rPr>
        <w:t xml:space="preserve"> жилых комплексов</w:t>
      </w:r>
      <w:r>
        <w:rPr>
          <w:rFonts w:ascii="Arial" w:hAnsi="Arial" w:cs="Arial"/>
          <w:sz w:val="24"/>
          <w:szCs w:val="24"/>
          <w:shd w:val="clear" w:color="auto" w:fill="FFFFFF"/>
        </w:rPr>
        <w:t>, которым не помещает дополнительное благоустройство</w:t>
      </w:r>
      <w:r w:rsidRPr="00266E48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1D85">
        <w:rPr>
          <w:rFonts w:ascii="Arial" w:hAnsi="Arial" w:cs="Arial"/>
          <w:sz w:val="24"/>
          <w:szCs w:val="24"/>
          <w:shd w:val="clear" w:color="auto" w:fill="FFFFFF"/>
        </w:rPr>
        <w:t>Поддержать проект смогут и покупатели</w:t>
      </w:r>
      <w:r w:rsidR="00730DDD">
        <w:rPr>
          <w:rFonts w:ascii="Arial" w:hAnsi="Arial" w:cs="Arial"/>
          <w:sz w:val="24"/>
          <w:szCs w:val="24"/>
          <w:shd w:val="clear" w:color="auto" w:fill="FFFFFF"/>
        </w:rPr>
        <w:t>, купив штукатурку КНАУФ-</w:t>
      </w:r>
      <w:proofErr w:type="spellStart"/>
      <w:r w:rsidR="00730DDD">
        <w:rPr>
          <w:rFonts w:ascii="Arial" w:hAnsi="Arial" w:cs="Arial"/>
          <w:sz w:val="24"/>
          <w:szCs w:val="24"/>
          <w:shd w:val="clear" w:color="auto" w:fill="FFFFFF"/>
        </w:rPr>
        <w:t>Ротбанд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1D85">
        <w:rPr>
          <w:rFonts w:ascii="Arial" w:hAnsi="Arial" w:cs="Arial"/>
          <w:sz w:val="24"/>
          <w:szCs w:val="24"/>
          <w:shd w:val="clear" w:color="auto" w:fill="FFFFFF"/>
        </w:rPr>
        <w:t xml:space="preserve">— </w:t>
      </w:r>
      <w:r w:rsidR="00730DDD">
        <w:rPr>
          <w:rFonts w:ascii="Arial" w:hAnsi="Arial" w:cs="Arial"/>
          <w:sz w:val="24"/>
          <w:szCs w:val="24"/>
          <w:shd w:val="clear" w:color="auto" w:fill="FFFFFF"/>
        </w:rPr>
        <w:t xml:space="preserve">часть вырученных </w:t>
      </w:r>
      <w:r w:rsidR="007C1D85">
        <w:rPr>
          <w:rFonts w:ascii="Arial" w:hAnsi="Arial" w:cs="Arial"/>
          <w:sz w:val="24"/>
          <w:szCs w:val="24"/>
          <w:shd w:val="clear" w:color="auto" w:fill="FFFFFF"/>
        </w:rPr>
        <w:t>средств от продаж штукатурной смеси «КНАУФ-</w:t>
      </w:r>
      <w:proofErr w:type="spellStart"/>
      <w:r w:rsidR="007C1D85">
        <w:rPr>
          <w:rFonts w:ascii="Arial" w:hAnsi="Arial" w:cs="Arial"/>
          <w:sz w:val="24"/>
          <w:szCs w:val="24"/>
          <w:shd w:val="clear" w:color="auto" w:fill="FFFFFF"/>
        </w:rPr>
        <w:t>Ротбанд</w:t>
      </w:r>
      <w:proofErr w:type="spellEnd"/>
      <w:r w:rsidR="007C1D85">
        <w:rPr>
          <w:rFonts w:ascii="Arial" w:hAnsi="Arial" w:cs="Arial"/>
          <w:sz w:val="24"/>
          <w:szCs w:val="24"/>
          <w:shd w:val="clear" w:color="auto" w:fill="FFFFFF"/>
        </w:rPr>
        <w:t xml:space="preserve">» в 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специальном </w:t>
      </w:r>
      <w:proofErr w:type="spellStart"/>
      <w:r w:rsidR="007C1D85">
        <w:rPr>
          <w:rFonts w:ascii="Arial" w:hAnsi="Arial" w:cs="Arial"/>
          <w:sz w:val="24"/>
          <w:szCs w:val="24"/>
          <w:shd w:val="clear" w:color="auto" w:fill="FFFFFF"/>
        </w:rPr>
        <w:t>крафтовом</w:t>
      </w:r>
      <w:proofErr w:type="spellEnd"/>
      <w:r w:rsidR="007C1D85">
        <w:rPr>
          <w:rFonts w:ascii="Arial" w:hAnsi="Arial" w:cs="Arial"/>
          <w:sz w:val="24"/>
          <w:szCs w:val="24"/>
          <w:shd w:val="clear" w:color="auto" w:fill="FFFFFF"/>
        </w:rPr>
        <w:t xml:space="preserve"> мешке будут направлены на </w:t>
      </w:r>
      <w:r>
        <w:rPr>
          <w:rFonts w:ascii="Arial" w:hAnsi="Arial" w:cs="Arial"/>
          <w:sz w:val="24"/>
          <w:szCs w:val="24"/>
          <w:shd w:val="clear" w:color="auto" w:fill="FFFFFF"/>
        </w:rPr>
        <w:t>проведение акции</w:t>
      </w:r>
      <w:r w:rsidR="007C1D85">
        <w:rPr>
          <w:rFonts w:ascii="Arial" w:hAnsi="Arial" w:cs="Arial"/>
          <w:sz w:val="24"/>
          <w:szCs w:val="24"/>
          <w:shd w:val="clear" w:color="auto" w:fill="FFFFFF"/>
        </w:rPr>
        <w:t>. </w:t>
      </w:r>
    </w:p>
    <w:p w14:paraId="668A1522" w14:textId="77777777" w:rsidR="005F3B9D" w:rsidRDefault="005F3B9D">
      <w:pPr>
        <w:spacing w:line="360" w:lineRule="auto"/>
        <w:rPr>
          <w:szCs w:val="24"/>
        </w:rPr>
      </w:pPr>
    </w:p>
    <w:p w14:paraId="5A59A027" w14:textId="3974EEC8" w:rsidR="005F3B9D" w:rsidRDefault="007C1D85">
      <w:pPr>
        <w:pStyle w:val="af3"/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«Безопасность и экологичность производства для нас — приоритетные направления работы. Вместе с тем КНАУФ всецело следует принципам "зеленой" политики и регулярно вносит свой вклад в развитие социально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 значимых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проектов. Мы считаем, что сегодня экологическая ответственность в бизнесе не просто полезна, но и необходима», — рассказал руководитель службы корпоративных коммуникаций «КНАУФ ГИПС» Леонид Лось.</w:t>
      </w:r>
    </w:p>
    <w:p w14:paraId="3B61DA1A" w14:textId="77777777" w:rsidR="005F3B9D" w:rsidRDefault="005F3B9D">
      <w:pPr>
        <w:spacing w:line="360" w:lineRule="auto"/>
        <w:rPr>
          <w:szCs w:val="24"/>
        </w:rPr>
      </w:pPr>
    </w:p>
    <w:p w14:paraId="33F8DA6F" w14:textId="2457445F" w:rsidR="005F3B9D" w:rsidRDefault="007C1D85">
      <w:pPr>
        <w:pStyle w:val="af3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Помимо акции «Вместе посадим деревья», КНАУФ поддерживает и другие эко-инициативы. Компания на протяжении 15 лет оказывает помощь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Богдинско-Баскунчакскому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заповеднику в Астраханской области, 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вносит свой вклад в сохранение лесов благодаря </w:t>
      </w:r>
      <w:r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>ереработке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макулатур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>ы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 и производстве из нее картона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предприятии «КНАУФ ПЕТРОБОРД»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 в </w:t>
      </w:r>
      <w:r w:rsidR="00913B40">
        <w:rPr>
          <w:rFonts w:ascii="Arial" w:hAnsi="Arial" w:cs="Arial"/>
          <w:sz w:val="24"/>
          <w:szCs w:val="24"/>
          <w:shd w:val="clear" w:color="auto" w:fill="FFFFFF"/>
        </w:rPr>
        <w:t>Ленинградской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 области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реализует программу </w:t>
      </w:r>
      <w:r>
        <w:rPr>
          <w:rFonts w:ascii="Arial" w:hAnsi="Arial" w:cs="Arial"/>
          <w:sz w:val="24"/>
          <w:szCs w:val="24"/>
          <w:shd w:val="clear" w:color="auto" w:fill="FFFFFF"/>
        </w:rPr>
        <w:t>безотходно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>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производств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путем 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сбора,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сортировки </w:t>
      </w:r>
      <w:r w:rsidR="005D4F80">
        <w:rPr>
          <w:rFonts w:ascii="Arial" w:hAnsi="Arial" w:cs="Arial"/>
          <w:sz w:val="24"/>
          <w:szCs w:val="24"/>
          <w:shd w:val="clear" w:color="auto" w:fill="FFFFFF"/>
        </w:rPr>
        <w:t xml:space="preserve"> повторного использования или реализации промышленных </w:t>
      </w:r>
      <w:r>
        <w:rPr>
          <w:rFonts w:ascii="Arial" w:hAnsi="Arial" w:cs="Arial"/>
          <w:sz w:val="24"/>
          <w:szCs w:val="24"/>
          <w:shd w:val="clear" w:color="auto" w:fill="FFFFFF"/>
        </w:rPr>
        <w:t>отходов, а также постоянно обновляет оборудование на более высокотехнологичное и безопасное для окружающей среды.</w:t>
      </w:r>
    </w:p>
    <w:p w14:paraId="6CE096A2" w14:textId="77777777" w:rsidR="005F3B9D" w:rsidRDefault="005F3B9D">
      <w:pPr>
        <w:spacing w:line="360" w:lineRule="auto"/>
        <w:jc w:val="both"/>
        <w:rPr>
          <w:rFonts w:ascii="Arial" w:hAnsi="Arial"/>
        </w:rPr>
      </w:pPr>
    </w:p>
    <w:p w14:paraId="7EFFBB89" w14:textId="77777777" w:rsidR="005F3B9D" w:rsidRDefault="007C1D85">
      <w:pPr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 протяжении трех десятилетий КНАУФ предлагает российскому корпоративному и частному заказчику передовые технологические решения в области сухого строительства и отделки помещений, тепло- и звукоизоляции, а также потолочные и стеновые модульные конструкции.</w:t>
      </w:r>
    </w:p>
    <w:p w14:paraId="33CA6C2F" w14:textId="77777777" w:rsidR="005F3B9D" w:rsidRDefault="005F3B9D">
      <w:pPr>
        <w:spacing w:line="360" w:lineRule="auto"/>
        <w:jc w:val="both"/>
        <w:rPr>
          <w:rFonts w:ascii="Arial" w:hAnsi="Arial"/>
          <w:b/>
          <w:sz w:val="18"/>
        </w:rPr>
      </w:pPr>
    </w:p>
    <w:p w14:paraId="77A512D3" w14:textId="77777777" w:rsidR="005F3B9D" w:rsidRDefault="007C1D85">
      <w:pPr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Российский бизнес КНАУФ насчитывает 20 производственных предприятий, выпускающих широкий ассортимент продуктов для высокотехнологичного строительства – листовые материалы на основе гипса и цемента, элементы каркаса из металла, полный спектр продукции для штукатурных работ, в том числе механизированных. </w:t>
      </w:r>
    </w:p>
    <w:p w14:paraId="12D01AFF" w14:textId="77777777" w:rsidR="005F3B9D" w:rsidRDefault="005F3B9D">
      <w:pPr>
        <w:spacing w:line="360" w:lineRule="auto"/>
        <w:jc w:val="both"/>
        <w:rPr>
          <w:rFonts w:ascii="Arial" w:hAnsi="Arial"/>
          <w:b/>
          <w:sz w:val="18"/>
        </w:rPr>
      </w:pPr>
    </w:p>
    <w:p w14:paraId="54A8634E" w14:textId="77777777" w:rsidR="005F3B9D" w:rsidRDefault="007C1D85">
      <w:pPr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КНАУФ – один из пионеров среди компаний производителей строительных материалов в области применения цифровых технологий проектирования BIM (ТИМ), в том числе с использованием российских программных продуктов.</w:t>
      </w:r>
    </w:p>
    <w:p w14:paraId="5AF689CA" w14:textId="77777777" w:rsidR="005F3B9D" w:rsidRDefault="005F3B9D">
      <w:pPr>
        <w:spacing w:line="360" w:lineRule="auto"/>
        <w:jc w:val="both"/>
        <w:rPr>
          <w:rFonts w:ascii="Arial" w:hAnsi="Arial"/>
          <w:b/>
          <w:sz w:val="18"/>
        </w:rPr>
      </w:pPr>
    </w:p>
    <w:p w14:paraId="3F10FE26" w14:textId="77777777" w:rsidR="005F3B9D" w:rsidRDefault="007C1D85">
      <w:pPr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www.knauf.ru</w:t>
      </w:r>
    </w:p>
    <w:p w14:paraId="09F2C3A3" w14:textId="77777777" w:rsidR="005F3B9D" w:rsidRDefault="005F3B9D">
      <w:pPr>
        <w:spacing w:line="360" w:lineRule="auto"/>
        <w:jc w:val="both"/>
        <w:rPr>
          <w:rFonts w:ascii="Arial" w:hAnsi="Arial"/>
          <w:b/>
          <w:sz w:val="18"/>
        </w:rPr>
      </w:pPr>
    </w:p>
    <w:sectPr w:rsidR="005F3B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5" w:right="2977" w:bottom="1134" w:left="1134" w:header="0" w:footer="1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C89B" w14:textId="77777777" w:rsidR="00B5191B" w:rsidRDefault="00B5191B">
      <w:r>
        <w:separator/>
      </w:r>
    </w:p>
  </w:endnote>
  <w:endnote w:type="continuationSeparator" w:id="0">
    <w:p w14:paraId="7FBB5D9C" w14:textId="77777777" w:rsidR="00B5191B" w:rsidRDefault="00B5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Segoe Print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2652" w14:textId="77777777" w:rsidR="005F3B9D" w:rsidRDefault="005F3B9D">
    <w:pPr>
      <w:tabs>
        <w:tab w:val="center" w:pos="4536"/>
        <w:tab w:val="right" w:pos="9072"/>
      </w:tabs>
      <w:jc w:val="right"/>
    </w:pPr>
  </w:p>
  <w:p w14:paraId="3B7FF4ED" w14:textId="77777777" w:rsidR="005F3B9D" w:rsidRDefault="005F3B9D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5479" w14:textId="77777777" w:rsidR="005F3B9D" w:rsidRDefault="007C1D85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394384AB" w14:textId="77777777" w:rsidR="005F3B9D" w:rsidRDefault="007C1D85">
    <w:pPr>
      <w:tabs>
        <w:tab w:val="center" w:pos="4536"/>
        <w:tab w:val="right" w:pos="907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5B4E93" wp14:editId="4EE24028">
              <wp:simplePos x="0" y="0"/>
              <wp:positionH relativeFrom="column">
                <wp:posOffset>-75565</wp:posOffset>
              </wp:positionH>
              <wp:positionV relativeFrom="paragraph">
                <wp:posOffset>10134600</wp:posOffset>
              </wp:positionV>
              <wp:extent cx="5017135" cy="553720"/>
              <wp:effectExtent l="0" t="0" r="0" b="0"/>
              <wp:wrapSquare wrapText="bothSides"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135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8E09F" w14:textId="77777777" w:rsidR="005F3B9D" w:rsidRDefault="005F3B9D"/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5B4E93" id="Picture 9" o:spid="_x0000_s1027" style="position:absolute;margin-left:-5.95pt;margin-top:798pt;width:395.05pt;height:4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" filled="f" stroked="f">
              <v:textbox inset="2.53958mm,2.53958mm,2.53958mm,2.53958mm">
                <w:txbxContent>
                  <w:p w14:paraId="7FE8E09F" w14:textId="77777777" w:rsidR="005F3B9D" w:rsidRDefault="005F3B9D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427CE" wp14:editId="7837EB8A">
              <wp:simplePos x="0" y="0"/>
              <wp:positionH relativeFrom="column">
                <wp:posOffset>4927600</wp:posOffset>
              </wp:positionH>
              <wp:positionV relativeFrom="paragraph">
                <wp:posOffset>10236200</wp:posOffset>
              </wp:positionV>
              <wp:extent cx="1924685" cy="450850"/>
              <wp:effectExtent l="0" t="0" r="0" b="0"/>
              <wp:wrapSquare wrapText="bothSides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2468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F3F2DA" w14:textId="77777777" w:rsidR="005F3B9D" w:rsidRDefault="007C1D85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2"/>
                            </w:rPr>
                            <w:t xml:space="preserve"> PAGE 2</w:t>
                          </w:r>
                        </w:p>
                      </w:txbxContent>
                    </wps:txbx>
                    <wps:bodyPr wrap="square" lIns="91425" tIns="45700" rIns="216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C427CE" id="Picture 10" o:spid="_x0000_s1028" style="position:absolute;margin-left:388pt;margin-top:806pt;width:151.55pt;height:35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" fillcolor="#d8d8d8" stroked="f">
              <v:textbox inset="2.53958mm,1.2694mm,6mm,1.2694mm">
                <w:txbxContent>
                  <w:p w14:paraId="6AF3F2DA" w14:textId="77777777" w:rsidR="005F3B9D" w:rsidRDefault="007C1D85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2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A198" w14:textId="77777777" w:rsidR="005F3B9D" w:rsidRDefault="005F3B9D">
    <w:pPr>
      <w:rPr>
        <w:rFonts w:ascii="Arial" w:hAnsi="Arial"/>
        <w:sz w:val="16"/>
      </w:rPr>
    </w:pPr>
  </w:p>
  <w:p w14:paraId="26634625" w14:textId="77777777" w:rsidR="005F3B9D" w:rsidRDefault="007C1D85">
    <w:pPr>
      <w:ind w:right="360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FE579A" wp14:editId="437355FC">
              <wp:simplePos x="0" y="0"/>
              <wp:positionH relativeFrom="column">
                <wp:posOffset>4914900</wp:posOffset>
              </wp:positionH>
              <wp:positionV relativeFrom="paragraph">
                <wp:posOffset>10236200</wp:posOffset>
              </wp:positionV>
              <wp:extent cx="1933575" cy="45085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3357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37761D" w14:textId="77777777" w:rsidR="005F3B9D" w:rsidRDefault="007C1D85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808080"/>
                              <w:sz w:val="22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91425" tIns="45700" rIns="198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FE579A" id="Picture 5" o:spid="_x0000_s1031" style="position:absolute;margin-left:387pt;margin-top:806pt;width:152.25pt;height:35.5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" fillcolor="#d8d8d8" stroked="f">
              <v:textbox inset="2.53958mm,1.2694mm,5.5mm,1.2694mm">
                <w:txbxContent>
                  <w:p w14:paraId="4637761D" w14:textId="77777777" w:rsidR="005F3B9D" w:rsidRDefault="007C1D85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808080"/>
                        <w:sz w:val="22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0A1F" w14:textId="77777777" w:rsidR="00B5191B" w:rsidRDefault="00B5191B">
      <w:r>
        <w:separator/>
      </w:r>
    </w:p>
  </w:footnote>
  <w:footnote w:type="continuationSeparator" w:id="0">
    <w:p w14:paraId="3F8B0F55" w14:textId="77777777" w:rsidR="00B5191B" w:rsidRDefault="00B5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903F" w14:textId="77777777" w:rsidR="005F3B9D" w:rsidRDefault="007C1D85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33C5A285" w14:textId="77777777" w:rsidR="005F3B9D" w:rsidRDefault="007C1D85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3FF895CB" w14:textId="77777777" w:rsidR="005F3B9D" w:rsidRDefault="007C1D85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DFA28" wp14:editId="6A7298C3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Square wrapText="bothSides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55FA34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296C5F81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3D989DB2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22E69A98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03C58666" w14:textId="77777777" w:rsidR="005F3B9D" w:rsidRDefault="005F3B9D"/>
                        <w:p w14:paraId="4BC1ADFA" w14:textId="77777777" w:rsidR="005F3B9D" w:rsidRDefault="005F3B9D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FDFA28" id="Picture 6" o:spid="_x0000_s1026" style="position:absolute;margin-left:-7pt;margin-top:-.7pt;width:454.1pt;height:35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" fillcolor="#d8d8d8" stroked="f">
              <v:textbox inset="2.53958mm,1.2694mm,2.53958mm,1.2694mm">
                <w:txbxContent>
                  <w:p w14:paraId="1C55FA34" w14:textId="77777777" w:rsidR="005F3B9D" w:rsidRDefault="005F3B9D">
                    <w:pPr>
                      <w:ind w:left="708" w:firstLine="2124"/>
                    </w:pPr>
                  </w:p>
                  <w:p w14:paraId="296C5F81" w14:textId="77777777" w:rsidR="005F3B9D" w:rsidRDefault="005F3B9D">
                    <w:pPr>
                      <w:ind w:left="708" w:firstLine="2124"/>
                    </w:pPr>
                  </w:p>
                  <w:p w14:paraId="3D989DB2" w14:textId="77777777" w:rsidR="005F3B9D" w:rsidRDefault="005F3B9D">
                    <w:pPr>
                      <w:ind w:left="708" w:firstLine="2124"/>
                    </w:pPr>
                  </w:p>
                  <w:p w14:paraId="22E69A98" w14:textId="77777777" w:rsidR="005F3B9D" w:rsidRDefault="005F3B9D">
                    <w:pPr>
                      <w:ind w:left="708" w:firstLine="2124"/>
                    </w:pPr>
                  </w:p>
                  <w:p w14:paraId="03C58666" w14:textId="77777777" w:rsidR="005F3B9D" w:rsidRDefault="005F3B9D"/>
                  <w:p w14:paraId="4BC1ADFA" w14:textId="77777777" w:rsidR="005F3B9D" w:rsidRDefault="005F3B9D"/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62F0" w14:textId="77777777" w:rsidR="005F3B9D" w:rsidRDefault="007C1D85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5407F1" wp14:editId="76C1774C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B67060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0401E5D3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57DA860D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7555759D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6A8E0084" w14:textId="77777777" w:rsidR="005F3B9D" w:rsidRDefault="005F3B9D"/>
                        <w:p w14:paraId="64B6CB27" w14:textId="77777777" w:rsidR="005F3B9D" w:rsidRDefault="005F3B9D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5407F1" id="Picture 1" o:spid="_x0000_s1029" style="position:absolute;margin-left:-7pt;margin-top:-.7pt;width:454.1pt;height:3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" fillcolor="#d8d8d8" stroked="f">
              <v:textbox inset="2.53958mm,1.2694mm,2.53958mm,1.2694mm">
                <w:txbxContent>
                  <w:p w14:paraId="3AB67060" w14:textId="77777777" w:rsidR="005F3B9D" w:rsidRDefault="005F3B9D">
                    <w:pPr>
                      <w:ind w:left="708" w:firstLine="2124"/>
                    </w:pPr>
                  </w:p>
                  <w:p w14:paraId="0401E5D3" w14:textId="77777777" w:rsidR="005F3B9D" w:rsidRDefault="005F3B9D">
                    <w:pPr>
                      <w:ind w:left="708" w:firstLine="2124"/>
                    </w:pPr>
                  </w:p>
                  <w:p w14:paraId="57DA860D" w14:textId="77777777" w:rsidR="005F3B9D" w:rsidRDefault="005F3B9D">
                    <w:pPr>
                      <w:ind w:left="708" w:firstLine="2124"/>
                    </w:pPr>
                  </w:p>
                  <w:p w14:paraId="7555759D" w14:textId="77777777" w:rsidR="005F3B9D" w:rsidRDefault="005F3B9D">
                    <w:pPr>
                      <w:ind w:left="708" w:firstLine="2124"/>
                    </w:pPr>
                  </w:p>
                  <w:p w14:paraId="6A8E0084" w14:textId="77777777" w:rsidR="005F3B9D" w:rsidRDefault="005F3B9D"/>
                  <w:p w14:paraId="64B6CB27" w14:textId="77777777" w:rsidR="005F3B9D" w:rsidRDefault="005F3B9D"/>
                </w:txbxContent>
              </v:textbox>
              <w10:wrap anchorx="page" anchory="page"/>
            </v:rect>
          </w:pict>
        </mc:Fallback>
      </mc:AlternateContent>
    </w:r>
  </w:p>
  <w:p w14:paraId="6BDA77E9" w14:textId="77777777" w:rsidR="005F3B9D" w:rsidRDefault="005F3B9D">
    <w:pPr>
      <w:tabs>
        <w:tab w:val="center" w:pos="4536"/>
        <w:tab w:val="right" w:pos="9072"/>
      </w:tabs>
    </w:pPr>
  </w:p>
  <w:p w14:paraId="3737270C" w14:textId="77777777" w:rsidR="005F3B9D" w:rsidRDefault="005F3B9D">
    <w:pPr>
      <w:tabs>
        <w:tab w:val="center" w:pos="4536"/>
        <w:tab w:val="right" w:pos="9072"/>
      </w:tabs>
    </w:pPr>
  </w:p>
  <w:p w14:paraId="59E1C582" w14:textId="77777777" w:rsidR="005F3B9D" w:rsidRDefault="007C1D85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70A9B23" wp14:editId="6CEE89B8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62F760" w14:textId="77777777" w:rsidR="005F3B9D" w:rsidRDefault="005F3B9D">
    <w:pPr>
      <w:tabs>
        <w:tab w:val="center" w:pos="4536"/>
        <w:tab w:val="right" w:pos="9072"/>
      </w:tabs>
    </w:pPr>
  </w:p>
  <w:p w14:paraId="00B8EDFA" w14:textId="77777777" w:rsidR="005F3B9D" w:rsidRDefault="005F3B9D">
    <w:pPr>
      <w:tabs>
        <w:tab w:val="center" w:pos="4536"/>
        <w:tab w:val="right" w:pos="9072"/>
      </w:tabs>
    </w:pPr>
  </w:p>
  <w:p w14:paraId="518E49F7" w14:textId="77777777" w:rsidR="005F3B9D" w:rsidRDefault="005F3B9D">
    <w:pPr>
      <w:tabs>
        <w:tab w:val="center" w:pos="4536"/>
        <w:tab w:val="right" w:pos="9072"/>
      </w:tabs>
    </w:pPr>
  </w:p>
  <w:p w14:paraId="5AB860C5" w14:textId="77777777" w:rsidR="005F3B9D" w:rsidRDefault="007C1D85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6495D" wp14:editId="55D92F74">
              <wp:simplePos x="0" y="0"/>
              <wp:positionH relativeFrom="column">
                <wp:posOffset>-50165</wp:posOffset>
              </wp:positionH>
              <wp:positionV relativeFrom="paragraph">
                <wp:posOffset>88900</wp:posOffset>
              </wp:positionV>
              <wp:extent cx="3562350" cy="47625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5C7E8" w14:textId="77777777" w:rsidR="005F3B9D" w:rsidRDefault="007C1D85"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Сообщение для СМИ</w:t>
                          </w:r>
                        </w:p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26495D" id="Picture 4" o:spid="_x0000_s1030" style="position:absolute;margin-left:-3.95pt;margin-top:7pt;width:280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" filled="f" stroked="f">
              <v:textbox inset="2.53958mm,2.53958mm,2.53958mm,2.53958mm">
                <w:txbxContent>
                  <w:p w14:paraId="33F5C7E8" w14:textId="77777777" w:rsidR="005F3B9D" w:rsidRDefault="007C1D85">
                    <w:r>
                      <w:rPr>
                        <w:rFonts w:ascii="Arial" w:hAnsi="Arial"/>
                        <w:b/>
                        <w:sz w:val="44"/>
                      </w:rPr>
                      <w:t>Сообщение для СМИ</w:t>
                    </w:r>
                  </w:p>
                </w:txbxContent>
              </v:textbox>
            </v:rect>
          </w:pict>
        </mc:Fallback>
      </mc:AlternateContent>
    </w:r>
  </w:p>
  <w:p w14:paraId="6E655B47" w14:textId="77777777" w:rsidR="005F3B9D" w:rsidRDefault="005F3B9D">
    <w:pPr>
      <w:tabs>
        <w:tab w:val="center" w:pos="4536"/>
        <w:tab w:val="right" w:pos="9072"/>
      </w:tabs>
    </w:pPr>
  </w:p>
  <w:p w14:paraId="416B9A58" w14:textId="77777777" w:rsidR="005F3B9D" w:rsidRDefault="005F3B9D">
    <w:pPr>
      <w:tabs>
        <w:tab w:val="center" w:pos="4536"/>
        <w:tab w:val="right" w:pos="9072"/>
      </w:tabs>
    </w:pPr>
  </w:p>
  <w:p w14:paraId="580CFD01" w14:textId="77777777" w:rsidR="005F3B9D" w:rsidRDefault="005F3B9D">
    <w:pPr>
      <w:tabs>
        <w:tab w:val="center" w:pos="4536"/>
        <w:tab w:val="right" w:pos="9072"/>
      </w:tabs>
    </w:pPr>
  </w:p>
  <w:p w14:paraId="055303CE" w14:textId="77777777" w:rsidR="005F3B9D" w:rsidRDefault="005F3B9D">
    <w:pPr>
      <w:tabs>
        <w:tab w:val="center" w:pos="4536"/>
        <w:tab w:val="right" w:pos="9072"/>
      </w:tabs>
    </w:pPr>
  </w:p>
  <w:p w14:paraId="5CC5B3A6" w14:textId="77777777" w:rsidR="005F3B9D" w:rsidRDefault="005F3B9D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5B"/>
    <w:rsid w:val="000C5FD2"/>
    <w:rsid w:val="001110D3"/>
    <w:rsid w:val="00266E48"/>
    <w:rsid w:val="003A2BF2"/>
    <w:rsid w:val="004173E5"/>
    <w:rsid w:val="004330FB"/>
    <w:rsid w:val="005D4F80"/>
    <w:rsid w:val="005F3B9D"/>
    <w:rsid w:val="00730DDD"/>
    <w:rsid w:val="007C1D85"/>
    <w:rsid w:val="007E5DB6"/>
    <w:rsid w:val="00800D5B"/>
    <w:rsid w:val="00913B40"/>
    <w:rsid w:val="00A32B4D"/>
    <w:rsid w:val="00A96019"/>
    <w:rsid w:val="00B5191B"/>
    <w:rsid w:val="00B81BD9"/>
    <w:rsid w:val="00C67A47"/>
    <w:rsid w:val="00D1633B"/>
    <w:rsid w:val="00FC54FC"/>
    <w:rsid w:val="0C5E70B5"/>
    <w:rsid w:val="401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12E"/>
  <w15:docId w15:val="{63DB65CE-58E0-4977-85CB-23890D37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Body Text"/>
    <w:basedOn w:val="a"/>
    <w:link w:val="a6"/>
    <w:pPr>
      <w:ind w:right="1872"/>
    </w:pPr>
    <w:rPr>
      <w:rFonts w:ascii="Arial" w:hAnsi="Arial"/>
    </w:rPr>
  </w:style>
  <w:style w:type="character" w:styleId="a7">
    <w:name w:val="annotation reference"/>
    <w:link w:val="11"/>
    <w:rPr>
      <w:sz w:val="16"/>
    </w:rPr>
  </w:style>
  <w:style w:type="paragraph" w:customStyle="1" w:styleId="11">
    <w:name w:val="Знак примечания1"/>
    <w:link w:val="a7"/>
    <w:rPr>
      <w:rFonts w:asciiTheme="minorHAnsi" w:eastAsia="Times New Roman" w:hAnsiTheme="minorHAnsi"/>
      <w:color w:val="000000"/>
      <w:sz w:val="16"/>
    </w:rPr>
  </w:style>
  <w:style w:type="paragraph" w:styleId="a8">
    <w:name w:val="annotation text"/>
    <w:basedOn w:val="a"/>
    <w:link w:val="a9"/>
    <w:qFormat/>
    <w:rPr>
      <w:sz w:val="20"/>
    </w:rPr>
  </w:style>
  <w:style w:type="paragraph" w:styleId="aa">
    <w:name w:val="annotation subject"/>
    <w:basedOn w:val="a8"/>
    <w:next w:val="a8"/>
    <w:link w:val="ab"/>
    <w:rPr>
      <w:b/>
    </w:rPr>
  </w:style>
  <w:style w:type="character" w:styleId="ac">
    <w:name w:val="Emphasis"/>
    <w:link w:val="12"/>
    <w:qFormat/>
    <w:rPr>
      <w:i/>
    </w:rPr>
  </w:style>
  <w:style w:type="paragraph" w:customStyle="1" w:styleId="12">
    <w:name w:val="Выделение1"/>
    <w:link w:val="ac"/>
    <w:rPr>
      <w:rFonts w:asciiTheme="minorHAnsi" w:eastAsia="Times New Roman" w:hAnsiTheme="minorHAnsi"/>
      <w:i/>
      <w:color w:val="000000"/>
    </w:rPr>
  </w:style>
  <w:style w:type="character" w:styleId="ad">
    <w:name w:val="FollowedHyperlink"/>
    <w:link w:val="13"/>
    <w:qFormat/>
    <w:rPr>
      <w:color w:val="800080"/>
      <w:u w:val="single"/>
    </w:rPr>
  </w:style>
  <w:style w:type="paragraph" w:customStyle="1" w:styleId="13">
    <w:name w:val="Просмотренная гиперссылка1"/>
    <w:link w:val="ad"/>
    <w:rPr>
      <w:rFonts w:asciiTheme="minorHAnsi" w:eastAsia="Times New Roman" w:hAnsiTheme="minorHAnsi"/>
      <w:color w:val="800080"/>
      <w:u w:val="single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</w:style>
  <w:style w:type="character" w:styleId="af2">
    <w:name w:val="Hyperlink"/>
    <w:link w:val="14"/>
    <w:rPr>
      <w:color w:val="0000FF"/>
      <w:u w:val="single"/>
    </w:rPr>
  </w:style>
  <w:style w:type="paragraph" w:customStyle="1" w:styleId="14">
    <w:name w:val="Гиперссылка1"/>
    <w:link w:val="af2"/>
    <w:rPr>
      <w:rFonts w:asciiTheme="minorHAnsi" w:eastAsia="Times New Roman" w:hAnsiTheme="minorHAnsi"/>
      <w:color w:val="0000FF"/>
      <w:u w:val="single"/>
    </w:rPr>
  </w:style>
  <w:style w:type="paragraph" w:styleId="af3">
    <w:name w:val="Normal (Web)"/>
    <w:basedOn w:val="a"/>
    <w:link w:val="af4"/>
    <w:rPr>
      <w:rFonts w:ascii="Times" w:hAnsi="Times"/>
      <w:sz w:val="20"/>
    </w:rPr>
  </w:style>
  <w:style w:type="character" w:styleId="af5">
    <w:name w:val="page number"/>
    <w:basedOn w:val="a0"/>
    <w:link w:val="15"/>
  </w:style>
  <w:style w:type="paragraph" w:customStyle="1" w:styleId="15">
    <w:name w:val="Номер страницы1"/>
    <w:basedOn w:val="16"/>
    <w:link w:val="af5"/>
    <w:qFormat/>
  </w:style>
  <w:style w:type="paragraph" w:customStyle="1" w:styleId="16">
    <w:name w:val="Основной шрифт абзаца1"/>
    <w:qFormat/>
    <w:rPr>
      <w:rFonts w:asciiTheme="minorHAnsi" w:eastAsia="Times New Roman" w:hAnsiTheme="minorHAnsi"/>
      <w:color w:val="000000"/>
    </w:rPr>
  </w:style>
  <w:style w:type="character" w:styleId="af6">
    <w:name w:val="Strong"/>
    <w:link w:val="17"/>
    <w:qFormat/>
    <w:rPr>
      <w:b/>
    </w:rPr>
  </w:style>
  <w:style w:type="paragraph" w:customStyle="1" w:styleId="17">
    <w:name w:val="Строгий1"/>
    <w:link w:val="af6"/>
    <w:qFormat/>
    <w:rPr>
      <w:rFonts w:asciiTheme="minorHAnsi" w:eastAsia="Times New Roman" w:hAnsiTheme="minorHAnsi"/>
      <w:b/>
      <w:color w:val="000000"/>
    </w:rPr>
  </w:style>
  <w:style w:type="paragraph" w:styleId="af7">
    <w:name w:val="Subtitle"/>
    <w:basedOn w:val="a"/>
    <w:next w:val="a"/>
    <w:link w:val="af8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Title"/>
    <w:basedOn w:val="a"/>
    <w:next w:val="a"/>
    <w:link w:val="afb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18">
    <w:name w:val="toc 1"/>
    <w:next w:val="a"/>
    <w:link w:val="19"/>
    <w:uiPriority w:val="39"/>
    <w:rPr>
      <w:rFonts w:ascii="XO Thames" w:eastAsia="Times New Roman" w:hAnsi="XO Thames"/>
      <w:b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1a">
    <w:name w:val="Обычный1"/>
    <w:rPr>
      <w:rFonts w:ascii="Times New Roman" w:hAnsi="Times New Roman"/>
      <w:sz w:val="24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ab">
    <w:name w:val="Тема примечания Знак"/>
    <w:basedOn w:val="a9"/>
    <w:link w:val="aa"/>
    <w:rPr>
      <w:rFonts w:ascii="Times New Roman" w:hAnsi="Times New Roman"/>
      <w:b/>
      <w:sz w:val="20"/>
    </w:rPr>
  </w:style>
  <w:style w:type="character" w:customStyle="1" w:styleId="a9">
    <w:name w:val="Текст примечания Знак"/>
    <w:basedOn w:val="1a"/>
    <w:link w:val="a8"/>
    <w:qFormat/>
    <w:rPr>
      <w:rFonts w:ascii="Times New Roman" w:hAnsi="Times New Roman"/>
      <w:sz w:val="20"/>
    </w:rPr>
  </w:style>
  <w:style w:type="paragraph" w:customStyle="1" w:styleId="1b">
    <w:name w:val="Неразрешенное упоминание1"/>
    <w:basedOn w:val="16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b"/>
    <w:rPr>
      <w:color w:val="605E5C"/>
      <w:shd w:val="clear" w:color="auto" w:fill="E1DFDD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rmalcharchar">
    <w:name w:val="normal____char__char"/>
    <w:basedOn w:val="16"/>
    <w:link w:val="normalcharchar1"/>
  </w:style>
  <w:style w:type="character" w:customStyle="1" w:styleId="normalcharchar1">
    <w:name w:val="normal____char__char1"/>
    <w:basedOn w:val="a0"/>
    <w:link w:val="normalcharchar"/>
    <w:qFormat/>
  </w:style>
  <w:style w:type="paragraph" w:customStyle="1" w:styleId="24">
    <w:name w:val="Неразрешенное упоминание2"/>
    <w:basedOn w:val="16"/>
    <w:link w:val="210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link w:val="24"/>
    <w:qFormat/>
    <w:rPr>
      <w:color w:val="605E5C"/>
      <w:shd w:val="clear" w:color="auto" w:fill="E1DFDD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a"/>
    <w:link w:val="3"/>
    <w:rPr>
      <w:rFonts w:ascii="Times New Roman" w:hAnsi="Times New Roman"/>
      <w:b/>
      <w:sz w:val="28"/>
    </w:rPr>
  </w:style>
  <w:style w:type="character" w:customStyle="1" w:styleId="af1">
    <w:name w:val="Верхний колонтитул Знак"/>
    <w:basedOn w:val="1a"/>
    <w:link w:val="af0"/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a"/>
    <w:link w:val="a5"/>
    <w:rPr>
      <w:rFonts w:ascii="Arial" w:hAnsi="Arial"/>
      <w:sz w:val="24"/>
    </w:rPr>
  </w:style>
  <w:style w:type="paragraph" w:customStyle="1" w:styleId="110">
    <w:name w:val="Неразрешенное упоминание11"/>
    <w:link w:val="120"/>
    <w:qFormat/>
    <w:rPr>
      <w:rFonts w:asciiTheme="minorHAnsi" w:eastAsia="Times New Roman" w:hAnsiTheme="minorHAnsi"/>
      <w:color w:val="605E5C"/>
      <w:shd w:val="clear" w:color="auto" w:fill="E1DFDD"/>
    </w:rPr>
  </w:style>
  <w:style w:type="character" w:customStyle="1" w:styleId="120">
    <w:name w:val="Неразрешенное упоминание12"/>
    <w:link w:val="110"/>
    <w:rPr>
      <w:color w:val="605E5C"/>
      <w:shd w:val="clear" w:color="auto" w:fill="E1DFDD"/>
    </w:rPr>
  </w:style>
  <w:style w:type="paragraph" w:customStyle="1" w:styleId="wsico">
    <w:name w:val="wsico"/>
    <w:basedOn w:val="16"/>
    <w:link w:val="wsico1"/>
    <w:qFormat/>
  </w:style>
  <w:style w:type="character" w:customStyle="1" w:styleId="wsico1">
    <w:name w:val="wsico1"/>
    <w:basedOn w:val="a0"/>
    <w:link w:val="wsico"/>
  </w:style>
  <w:style w:type="paragraph" w:customStyle="1" w:styleId="1c">
    <w:name w:val="Слабое выделение1"/>
    <w:basedOn w:val="16"/>
    <w:link w:val="25"/>
    <w:rPr>
      <w:i/>
      <w:color w:val="404040" w:themeColor="text1" w:themeTint="BF"/>
    </w:rPr>
  </w:style>
  <w:style w:type="character" w:customStyle="1" w:styleId="25">
    <w:name w:val="Слабое выделение2"/>
    <w:basedOn w:val="a0"/>
    <w:link w:val="1c"/>
    <w:rPr>
      <w:i/>
      <w:color w:val="404040" w:themeColor="text1" w:themeTint="BF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4">
    <w:name w:val="Текст выноски Знак"/>
    <w:basedOn w:val="1a"/>
    <w:link w:val="a3"/>
    <w:rPr>
      <w:rFonts w:ascii="Tahoma" w:hAnsi="Tahoma"/>
      <w:sz w:val="16"/>
    </w:rPr>
  </w:style>
  <w:style w:type="paragraph" w:customStyle="1" w:styleId="count">
    <w:name w:val="count"/>
    <w:basedOn w:val="16"/>
    <w:link w:val="count1"/>
  </w:style>
  <w:style w:type="character" w:customStyle="1" w:styleId="count1">
    <w:name w:val="count1"/>
    <w:basedOn w:val="a0"/>
    <w:link w:val="count"/>
  </w:style>
  <w:style w:type="character" w:customStyle="1" w:styleId="50">
    <w:name w:val="Заголовок 5 Знак"/>
    <w:basedOn w:val="1a"/>
    <w:link w:val="5"/>
    <w:rPr>
      <w:rFonts w:ascii="Times New Roman" w:hAnsi="Times New Roman"/>
      <w:b/>
      <w:sz w:val="22"/>
    </w:rPr>
  </w:style>
  <w:style w:type="character" w:customStyle="1" w:styleId="10">
    <w:name w:val="Заголовок 1 Знак"/>
    <w:basedOn w:val="1a"/>
    <w:link w:val="1"/>
    <w:rPr>
      <w:rFonts w:ascii="Cambria" w:hAnsi="Cambria"/>
      <w:b/>
      <w:color w:val="365F91"/>
      <w:sz w:val="28"/>
    </w:rPr>
  </w:style>
  <w:style w:type="paragraph" w:customStyle="1" w:styleId="111">
    <w:name w:val="Обычный11"/>
    <w:basedOn w:val="a"/>
    <w:link w:val="121"/>
    <w:pPr>
      <w:spacing w:beforeAutospacing="1" w:afterAutospacing="1"/>
    </w:pPr>
  </w:style>
  <w:style w:type="character" w:customStyle="1" w:styleId="121">
    <w:name w:val="Обычный12"/>
    <w:basedOn w:val="1a"/>
    <w:link w:val="111"/>
    <w:rPr>
      <w:rFonts w:ascii="Times New Roman" w:hAnsi="Times New Roman"/>
      <w:sz w:val="24"/>
    </w:rPr>
  </w:style>
  <w:style w:type="paragraph" w:customStyle="1" w:styleId="Style60">
    <w:name w:val="_Style 60"/>
    <w:link w:val="Style61"/>
    <w:semiHidden/>
    <w:unhideWhenUsed/>
    <w:rPr>
      <w:rFonts w:eastAsia="Times New Roman"/>
      <w:color w:val="000000"/>
      <w:sz w:val="24"/>
    </w:rPr>
  </w:style>
  <w:style w:type="character" w:customStyle="1" w:styleId="Style61">
    <w:name w:val="_Style 61"/>
    <w:link w:val="Style60"/>
    <w:semiHidden/>
    <w:unhideWhenUsed/>
    <w:rPr>
      <w:rFonts w:ascii="Times New Roman" w:hAnsi="Times New Roman"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apple-converted-space">
    <w:name w:val="apple-converted-space"/>
    <w:link w:val="apple-converted-space1"/>
    <w:rPr>
      <w:rFonts w:asciiTheme="minorHAnsi" w:eastAsia="Times New Roman" w:hAnsiTheme="minorHAnsi"/>
      <w:color w:val="000000"/>
    </w:rPr>
  </w:style>
  <w:style w:type="character" w:customStyle="1" w:styleId="apple-converted-space1">
    <w:name w:val="apple-converted-space1"/>
    <w:link w:val="apple-converted-space"/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c">
    <w:name w:val="List Paragraph"/>
    <w:basedOn w:val="a"/>
    <w:link w:val="afd"/>
    <w:pPr>
      <w:ind w:left="720"/>
      <w:contextualSpacing/>
    </w:pPr>
    <w:rPr>
      <w:rFonts w:ascii="Cambria" w:hAnsi="Cambria"/>
    </w:rPr>
  </w:style>
  <w:style w:type="character" w:customStyle="1" w:styleId="afd">
    <w:name w:val="Абзац списка Знак"/>
    <w:basedOn w:val="1a"/>
    <w:link w:val="afc"/>
    <w:qFormat/>
    <w:rPr>
      <w:rFonts w:ascii="Cambria" w:hAnsi="Cambria"/>
      <w:sz w:val="24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rticle-block">
    <w:name w:val="article-block"/>
    <w:basedOn w:val="a"/>
    <w:link w:val="article-block1"/>
    <w:qFormat/>
    <w:pPr>
      <w:spacing w:beforeAutospacing="1" w:afterAutospacing="1"/>
    </w:pPr>
  </w:style>
  <w:style w:type="character" w:customStyle="1" w:styleId="article-block1">
    <w:name w:val="article-block1"/>
    <w:basedOn w:val="1a"/>
    <w:link w:val="article-block"/>
    <w:qFormat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a"/>
    <w:link w:val="ae"/>
    <w:qFormat/>
    <w:rPr>
      <w:rFonts w:ascii="Times New Roman" w:hAnsi="Times New Roman"/>
      <w:sz w:val="24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8">
    <w:name w:val="Подзаголовок Знак"/>
    <w:basedOn w:val="1a"/>
    <w:link w:val="af7"/>
    <w:rPr>
      <w:rFonts w:ascii="Georgia" w:hAnsi="Georgia"/>
      <w:i/>
      <w:color w:val="666666"/>
      <w:sz w:val="48"/>
    </w:rPr>
  </w:style>
  <w:style w:type="character" w:customStyle="1" w:styleId="af4">
    <w:name w:val="Обычный (Интернет) Знак"/>
    <w:basedOn w:val="1a"/>
    <w:link w:val="af3"/>
    <w:rPr>
      <w:rFonts w:ascii="Times" w:hAnsi="Times"/>
      <w:sz w:val="20"/>
    </w:rPr>
  </w:style>
  <w:style w:type="paragraph" w:customStyle="1" w:styleId="post">
    <w:name w:val="post"/>
    <w:basedOn w:val="16"/>
    <w:link w:val="post1"/>
  </w:style>
  <w:style w:type="character" w:customStyle="1" w:styleId="post1">
    <w:name w:val="post1"/>
    <w:basedOn w:val="a0"/>
    <w:link w:val="post"/>
  </w:style>
  <w:style w:type="character" w:customStyle="1" w:styleId="afb">
    <w:name w:val="Заголовок Знак"/>
    <w:basedOn w:val="1a"/>
    <w:link w:val="afa"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a"/>
    <w:link w:val="4"/>
    <w:qFormat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a"/>
    <w:link w:val="2"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a"/>
    <w:link w:val="6"/>
    <w:rPr>
      <w:rFonts w:ascii="Times New Roman" w:hAnsi="Times New Roman"/>
      <w:b/>
      <w:sz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Vasiliev, Alexey</dc:creator>
  <cp:lastModifiedBy>Vasiliev, Alexey</cp:lastModifiedBy>
  <cp:revision>4</cp:revision>
  <dcterms:created xsi:type="dcterms:W3CDTF">2024-07-01T04:51:00Z</dcterms:created>
  <dcterms:modified xsi:type="dcterms:W3CDTF">2024-07-01T12:50:00Z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0A05A738222B43CE8A944D1B68F95AC2_12</vt:lpwstr>
  </property>
</Properties>
</file>